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33" w:rsidRPr="00F64233" w:rsidRDefault="00F64233" w:rsidP="00F642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64233">
        <w:rPr>
          <w:rFonts w:ascii="Times New Roman" w:eastAsia="Times New Roman" w:hAnsi="Times New Roman" w:cs="Times New Roman"/>
          <w:sz w:val="24"/>
          <w:szCs w:val="24"/>
          <w:lang w:eastAsia="zh-TW"/>
        </w:rPr>
        <w:t>ДЕПАРТАМЕНТ ОБРАЗОВАНИЯ ГОРОДА НИЖНЕГО НОВГОРОДА</w:t>
      </w:r>
    </w:p>
    <w:p w:rsidR="00F64233" w:rsidRPr="00F64233" w:rsidRDefault="00F64233" w:rsidP="00F642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64233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МУНИЦИПАЛЬНОЕ АВТОНОМНОЕ ОБЩЕОБРАЗОВАТЕЛЬНОЕ УЧРЕЖДЕНИЕ </w:t>
      </w:r>
    </w:p>
    <w:p w:rsidR="00F64233" w:rsidRPr="00F64233" w:rsidRDefault="00F64233" w:rsidP="00F642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64233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«ШКОЛА № 81» </w:t>
      </w:r>
    </w:p>
    <w:p w:rsidR="00F64233" w:rsidRPr="00F64233" w:rsidRDefault="00F64233" w:rsidP="00F642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64233">
        <w:rPr>
          <w:rFonts w:ascii="Times New Roman" w:eastAsia="Times New Roman" w:hAnsi="Times New Roman" w:cs="Times New Roman"/>
          <w:sz w:val="24"/>
          <w:szCs w:val="24"/>
          <w:lang w:eastAsia="zh-TW"/>
        </w:rPr>
        <w:t>СОРМОВСКОГО РАЙОНА ГОРОДА НИЖНЕГО НОВГОРОДА</w:t>
      </w:r>
    </w:p>
    <w:p w:rsidR="00F64233" w:rsidRPr="00F64233" w:rsidRDefault="00F64233" w:rsidP="00F642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F64233" w:rsidRDefault="00F64233" w:rsidP="00F64233">
      <w:pPr>
        <w:keepNext/>
        <w:spacing w:after="0" w:line="240" w:lineRule="auto"/>
        <w:outlineLvl w:val="0"/>
        <w:rPr>
          <w:rFonts w:ascii="тамй" w:eastAsia="Times New Roman" w:hAnsi="тамй" w:cs="Times New Roman"/>
          <w:sz w:val="36"/>
          <w:szCs w:val="36"/>
          <w:lang w:eastAsia="zh-TW"/>
        </w:rPr>
      </w:pPr>
    </w:p>
    <w:p w:rsidR="0059326D" w:rsidRPr="00F64233" w:rsidRDefault="0059326D" w:rsidP="00F64233">
      <w:pPr>
        <w:keepNext/>
        <w:spacing w:after="0" w:line="240" w:lineRule="auto"/>
        <w:outlineLvl w:val="0"/>
        <w:rPr>
          <w:rFonts w:ascii="тамй" w:eastAsia="Times New Roman" w:hAnsi="тамй" w:cs="Times New Roman"/>
          <w:sz w:val="36"/>
          <w:szCs w:val="36"/>
          <w:lang w:eastAsia="zh-TW"/>
        </w:rPr>
      </w:pPr>
    </w:p>
    <w:p w:rsidR="00F64233" w:rsidRPr="00F64233" w:rsidRDefault="00F64233" w:rsidP="00F64233">
      <w:pPr>
        <w:tabs>
          <w:tab w:val="left" w:pos="5670"/>
        </w:tabs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6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6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642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64233" w:rsidRPr="00F64233" w:rsidRDefault="00F64233" w:rsidP="00F64233">
      <w:pPr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6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совета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F64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</w:p>
    <w:p w:rsidR="00F64233" w:rsidRPr="00F64233" w:rsidRDefault="00F64233" w:rsidP="00F642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_  от ____________г.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F64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 81»</w:t>
      </w:r>
    </w:p>
    <w:p w:rsidR="00F64233" w:rsidRPr="00F64233" w:rsidRDefault="00F64233" w:rsidP="00F64233">
      <w:pPr>
        <w:spacing w:after="120" w:line="240" w:lineRule="auto"/>
        <w:ind w:left="-142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ED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6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А.Н. Кнутов </w:t>
      </w:r>
    </w:p>
    <w:p w:rsidR="00F64233" w:rsidRPr="00F64233" w:rsidRDefault="00F64233" w:rsidP="00F642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ED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F64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  _________</w:t>
      </w:r>
      <w:r w:rsidRPr="00F6423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:rsidR="00F64233" w:rsidRPr="00F64233" w:rsidRDefault="00F64233" w:rsidP="00F64233">
      <w:pPr>
        <w:shd w:val="clear" w:color="auto" w:fill="FFFFFF"/>
        <w:spacing w:after="0" w:line="276" w:lineRule="exact"/>
        <w:ind w:left="3346" w:right="318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276" w:lineRule="exact"/>
        <w:ind w:left="3346" w:right="318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276" w:lineRule="exact"/>
        <w:ind w:left="3346" w:right="318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276" w:lineRule="exact"/>
        <w:ind w:right="318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64233" w:rsidRDefault="00F64233" w:rsidP="00F64233">
      <w:pPr>
        <w:shd w:val="clear" w:color="auto" w:fill="FFFFFF"/>
        <w:spacing w:after="0" w:line="360" w:lineRule="auto"/>
        <w:ind w:right="6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9326D" w:rsidRDefault="0059326D" w:rsidP="00F64233">
      <w:pPr>
        <w:shd w:val="clear" w:color="auto" w:fill="FFFFFF"/>
        <w:spacing w:after="0" w:line="360" w:lineRule="auto"/>
        <w:ind w:right="6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9326D" w:rsidRDefault="0059326D" w:rsidP="00F64233">
      <w:pPr>
        <w:shd w:val="clear" w:color="auto" w:fill="FFFFFF"/>
        <w:spacing w:after="0" w:line="360" w:lineRule="auto"/>
        <w:ind w:right="6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59326D" w:rsidRPr="00F64233" w:rsidRDefault="0059326D" w:rsidP="00F64233">
      <w:pPr>
        <w:shd w:val="clear" w:color="auto" w:fill="FFFFFF"/>
        <w:spacing w:after="0" w:line="360" w:lineRule="auto"/>
        <w:ind w:right="6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ОБЩЕРАЗВИВАЮЩАЯ ПРОГРАММА</w:t>
      </w:r>
    </w:p>
    <w:p w:rsidR="00F64233" w:rsidRPr="00F64233" w:rsidRDefault="00F64233" w:rsidP="00F64233">
      <w:pPr>
        <w:shd w:val="clear" w:color="auto" w:fill="FFFFFF"/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Подросток и закон</w:t>
      </w:r>
      <w:r w:rsidRPr="00F6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4233" w:rsidRPr="00F64233" w:rsidRDefault="00F64233" w:rsidP="00F64233">
      <w:pPr>
        <w:shd w:val="clear" w:color="auto" w:fill="FFFFFF"/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</w:t>
      </w:r>
      <w:r w:rsidRPr="00F6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социально-педагогическая</w:t>
      </w:r>
    </w:p>
    <w:p w:rsidR="00F64233" w:rsidRPr="00F64233" w:rsidRDefault="00F64233" w:rsidP="00F64233">
      <w:pPr>
        <w:shd w:val="clear" w:color="auto" w:fill="FFFFFF"/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Уровень:</w:t>
      </w:r>
      <w:r w:rsidRPr="00F6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базовый</w:t>
      </w:r>
    </w:p>
    <w:p w:rsidR="00F64233" w:rsidRPr="00F64233" w:rsidRDefault="00F64233" w:rsidP="00F64233">
      <w:pPr>
        <w:shd w:val="clear" w:color="auto" w:fill="FFFFFF"/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учащихся:</w:t>
      </w:r>
      <w:r w:rsidRPr="00F6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7-18 лет</w:t>
      </w:r>
    </w:p>
    <w:p w:rsidR="00F64233" w:rsidRPr="00F64233" w:rsidRDefault="00F64233" w:rsidP="00F64233">
      <w:pPr>
        <w:shd w:val="clear" w:color="auto" w:fill="FFFFFF"/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64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 </w:t>
      </w:r>
      <w:r w:rsidRPr="00F6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</w:t>
      </w: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F64233" w:rsidRDefault="00F64233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26D" w:rsidRPr="00F64233" w:rsidRDefault="0059326D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</w:t>
      </w: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Веснина Т.В. </w:t>
      </w: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233" w:rsidRPr="00F64233" w:rsidRDefault="0059326D" w:rsidP="0059326D">
      <w:pPr>
        <w:shd w:val="clear" w:color="auto" w:fill="FFFFFF"/>
        <w:tabs>
          <w:tab w:val="left" w:pos="8940"/>
        </w:tabs>
        <w:spacing w:after="0" w:line="240" w:lineRule="auto"/>
        <w:ind w:right="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233" w:rsidRPr="00F64233" w:rsidRDefault="00F64233" w:rsidP="00F64233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</w:p>
    <w:p w:rsidR="00115460" w:rsidRPr="00115460" w:rsidRDefault="00115460" w:rsidP="005932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15460" w:rsidRPr="00115460" w:rsidRDefault="00115460" w:rsidP="001154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правового образования подростков определяется с учётом коренных изменений, которые происходят в России и новым характером отношений между государством, личностью и социальным положением гражданина.</w:t>
      </w:r>
    </w:p>
    <w:p w:rsidR="00115460" w:rsidRPr="00115460" w:rsidRDefault="00115460" w:rsidP="00115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норм права способствует подготовке учащихся к жизни в обществе в реальных условиях. Знание законов поможет им скорее и конструктивнее адаптироваться к требованиям социума.</w:t>
      </w:r>
    </w:p>
    <w:p w:rsidR="00115460" w:rsidRPr="00115460" w:rsidRDefault="00115460" w:rsidP="00115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Правосознание личности формируется под влиянием окружающей правовой деятельности, научной организации правового обучения и юридической практики государства.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</w:p>
    <w:p w:rsidR="00115460" w:rsidRPr="00115460" w:rsidRDefault="00115460" w:rsidP="00115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При использовании ситуации правовой ориентации создаются такие условия, которые заставляют учащихся напряжённо трудиться. Ведь именно в процессе преодоления трудностей возникает осознание, и чем сложнее будет ситуация, тем выше будет результат.</w:t>
      </w:r>
    </w:p>
    <w:p w:rsidR="00115460" w:rsidRPr="00115460" w:rsidRDefault="00115460" w:rsidP="00115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Факторами, препятствующими совершению правонарушений, являются: осознание воспитанником отрицательного поведения, желание изменить его, отказ от вредных привычек, добросовестное отношение к учёбе и общественной работе; прекращение связей с антиобщественной средой; наличие у подростка собственного мнения, независимость его от влияния отдельных лиц или группы; устранение негативных влияний на подростка неблагоприятных условий жизни; контроль за поведением.</w:t>
      </w:r>
    </w:p>
    <w:p w:rsidR="00115460" w:rsidRPr="00115460" w:rsidRDefault="00115460" w:rsidP="00115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решение этих задач и направлена работа кружка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закон».</w:t>
      </w:r>
    </w:p>
    <w:p w:rsidR="0059326D" w:rsidRPr="0059326D" w:rsidRDefault="0059326D" w:rsidP="00593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 задачи, предполагаемый результат</w:t>
      </w:r>
    </w:p>
    <w:p w:rsidR="0059326D" w:rsidRPr="00115460" w:rsidRDefault="0059326D" w:rsidP="0059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правовой культуры у учащихся, посредством ознакомления их с основными правами на основе нормативно-правовых документов международного, федерального, регионального и муниципального уровней. Профилактика правонарушений несовершеннолетних.</w:t>
      </w:r>
    </w:p>
    <w:p w:rsidR="0059326D" w:rsidRPr="00115460" w:rsidRDefault="0059326D" w:rsidP="0059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9326D" w:rsidRPr="00115460" w:rsidRDefault="0059326D" w:rsidP="00593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учащихся об основных нормативных документах, законопроектах, регулирующих и защищающих их жизнедеятельность. </w:t>
      </w:r>
    </w:p>
    <w:p w:rsidR="0059326D" w:rsidRPr="00115460" w:rsidRDefault="0059326D" w:rsidP="00593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предупреждении антиобщественного, антисоциального поведения учащихся.</w:t>
      </w:r>
    </w:p>
    <w:p w:rsidR="0059326D" w:rsidRPr="00115460" w:rsidRDefault="0059326D" w:rsidP="00593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желания жить и трудиться, соблюдая нормы гражданского права.</w:t>
      </w:r>
    </w:p>
    <w:p w:rsidR="0059326D" w:rsidRPr="00115460" w:rsidRDefault="0059326D" w:rsidP="005932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за совершенные поступки.</w:t>
      </w:r>
    </w:p>
    <w:p w:rsidR="0059326D" w:rsidRDefault="0059326D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60" w:rsidRPr="00115460" w:rsidRDefault="00115460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115460" w:rsidRPr="00115460" w:rsidRDefault="00115460" w:rsidP="0011546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Посещающие кружок учащиеся должны:</w:t>
      </w:r>
    </w:p>
    <w:p w:rsidR="00115460" w:rsidRPr="00115460" w:rsidRDefault="00115460" w:rsidP="00115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 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определенных законодательных актов (или фрагментов из них), общие правила применения права, содержание прав и свобод человека, порядок приобретения и утраты гражданства РФ; правила, соблюдение которых способствует охране личной безопасности человека от преступных посягательств;</w:t>
      </w:r>
    </w:p>
    <w:p w:rsidR="00115460" w:rsidRPr="00115460" w:rsidRDefault="00115460" w:rsidP="00115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 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действиях и поступках, составляющих угрозу безопасности личности; о месте гражданина России в осуществляющей системе экономических и политических отношений, регулируемых правом, об условиях и порядке участия в качестве субъектов правоотношений в экономической и политической жизни страны; о видах юридической ответственности граждан;</w:t>
      </w:r>
    </w:p>
    <w:p w:rsidR="00115460" w:rsidRPr="00115460" w:rsidRDefault="00115460" w:rsidP="00115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Усвоить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совокупность конкретных правил поведения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улице, в учреждениях культуры, на зрелищных мероприятиях, в местах отдыха, основанных на уважении к правам и свободам других граждан;</w:t>
      </w:r>
    </w:p>
    <w:p w:rsidR="00115460" w:rsidRDefault="00115460" w:rsidP="00115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Различать 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правомерное и неправомерное поведение, основание и порядок назначения наказаний; полномочия судов, органов внутренних дел, прокуратуры, адвоката, нотариуса.</w:t>
      </w:r>
    </w:p>
    <w:p w:rsidR="00512AD5" w:rsidRDefault="00512AD5" w:rsidP="0059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26D" w:rsidRDefault="0059326D" w:rsidP="005932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D5" w:rsidRDefault="0059326D" w:rsidP="0059326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59326D" w:rsidRPr="00512AD5" w:rsidRDefault="0059326D" w:rsidP="0059326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 на учебный год. Определение состава и структуры клуба. Знакомство, распределение обязанностей.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“Права и обязанности учащихся”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педагогических требованиях к учащимся.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“Конвенция ООН о правах ребенка”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права ребенка. Применение их в жизни. Отношение к человеческой жизни со стороны государства и общества.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“Человек. Личность. Гражданин”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Гражданско-правовое образование учащихся. Активная гражданская позиция. Развитие гражданской инициативы и гражданской ответственности.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“Кто кого, или подросток в мире вредных привычек”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вредных привычек на организм подростка. Быть здоровыми – это необходимость.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“Диагностика”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интересов, проблем, конфликтных ситуаций у подростков.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“Здоровый образ жизни. Вредным привычкам скажем нет!”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понятия “здоровый образ жизни”. Влияние вредных привычек на организм человека. Формирование взглядов и убеждений, соответствующих здоровому образу жизни. Выявление его преимуществ для личности и общества. Борьба против негативных явлений.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“Стоит ли идти за Клинским?”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привычки. Преступления и правонарушения, совершаемые подростками.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“Влияние молодежных групп”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молодежные группы. Их возникновение, основатели.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Неформалы – кто они?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“Природа наркотизма. Механизм воздействия наркогенных веществ”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наркотики? Формирование зависимости от наркотиков. Характеристика основных групп наркогенных веществ, используемых в молодежной среде. Признаки использования наркотических или токсических веществ. Способы лечения. Анкетирование (отношение к наркотикам). Игра “Наркоманы – особые, особенные или…”. Игра-обсуждение “Эпидемия”. Меры наказания за хранение, употребление и сбыт наркотических веществ. </w:t>
      </w:r>
    </w:p>
    <w:p w:rsidR="00512AD5" w:rsidRPr="00115460" w:rsidRDefault="00512AD5" w:rsidP="00512AD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460" w:rsidRPr="00115460" w:rsidRDefault="00115460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115460" w:rsidRPr="00115460" w:rsidRDefault="00115460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полугодие</w:t>
      </w:r>
    </w:p>
    <w:tbl>
      <w:tblPr>
        <w:tblW w:w="0" w:type="auto"/>
        <w:tblCellSpacing w:w="7" w:type="dxa"/>
        <w:tblInd w:w="9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9"/>
        <w:gridCol w:w="11317"/>
      </w:tblGrid>
      <w:tr w:rsidR="0059326D" w:rsidRPr="00115460" w:rsidTr="0059326D">
        <w:trPr>
          <w:trHeight w:val="645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59326D" w:rsidRPr="00115460" w:rsidTr="00ED1351">
        <w:trPr>
          <w:trHeight w:val="637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Зачем нам необходимо знать законы? (знакомство, распределение обязанностей)</w:t>
            </w:r>
          </w:p>
        </w:tc>
      </w:tr>
      <w:tr w:rsidR="0059326D" w:rsidRPr="00115460" w:rsidTr="0059326D">
        <w:trPr>
          <w:trHeight w:val="345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и обязанности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«Школа №81»</w:t>
            </w:r>
          </w:p>
        </w:tc>
      </w:tr>
      <w:tr w:rsidR="0059326D" w:rsidRPr="00115460" w:rsidTr="0059326D">
        <w:trPr>
          <w:trHeight w:val="660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вина? Что такое ответственность? Виды юридической ответственности. “Я – игра”</w:t>
            </w:r>
          </w:p>
        </w:tc>
      </w:tr>
      <w:tr w:rsidR="0059326D" w:rsidRPr="00115460" w:rsidTr="00ED1351">
        <w:trPr>
          <w:trHeight w:val="616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ООН о правах ребенка</w:t>
            </w:r>
          </w:p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 12, 13, 15, 17, 18)</w:t>
            </w:r>
          </w:p>
        </w:tc>
      </w:tr>
      <w:tr w:rsidR="0059326D" w:rsidRPr="00115460" w:rsidTr="0059326D">
        <w:trPr>
          <w:trHeight w:val="330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“Человек. Личность. Гражданин”</w:t>
            </w:r>
          </w:p>
        </w:tc>
      </w:tr>
      <w:tr w:rsidR="0059326D" w:rsidRPr="00115460" w:rsidTr="0059326D">
        <w:trPr>
          <w:trHeight w:val="345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“Кто кого, или подросток в мире вредных привычек”</w:t>
            </w:r>
          </w:p>
        </w:tc>
      </w:tr>
      <w:tr w:rsidR="0059326D" w:rsidRPr="00115460" w:rsidTr="0059326D">
        <w:trPr>
          <w:trHeight w:val="330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“Я – гражданин России”</w:t>
            </w:r>
          </w:p>
        </w:tc>
      </w:tr>
      <w:tr w:rsidR="0059326D" w:rsidRPr="00115460" w:rsidTr="0059326D">
        <w:trPr>
          <w:trHeight w:val="345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(интересы, проблемы, конфликтные ситуации)</w:t>
            </w:r>
          </w:p>
        </w:tc>
      </w:tr>
      <w:tr w:rsidR="0059326D" w:rsidRPr="00115460" w:rsidTr="00ED1351">
        <w:trPr>
          <w:trHeight w:val="463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жизни. “Вредным привычкам скажем нет”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Круглый стол</w:t>
            </w:r>
          </w:p>
        </w:tc>
      </w:tr>
      <w:tr w:rsidR="0059326D" w:rsidRPr="00115460" w:rsidTr="0059326D">
        <w:trPr>
          <w:trHeight w:val="330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“Курить бросим – яд в папиросе!”</w:t>
            </w:r>
          </w:p>
        </w:tc>
      </w:tr>
      <w:tr w:rsidR="0059326D" w:rsidRPr="00115460" w:rsidTr="0059326D">
        <w:trPr>
          <w:trHeight w:val="660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“Стоит ли идти за Клинским?” </w:t>
            </w:r>
            <w:r w:rsidRPr="0051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презентаций «Так ли безобидно пиво?»</w:t>
            </w:r>
          </w:p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Преступления, совершаемые подростками.</w:t>
            </w:r>
          </w:p>
        </w:tc>
      </w:tr>
      <w:tr w:rsidR="0059326D" w:rsidRPr="00115460" w:rsidTr="0059326D">
        <w:trPr>
          <w:trHeight w:val="330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молодежных групп. Неформалы.</w:t>
            </w:r>
          </w:p>
        </w:tc>
      </w:tr>
      <w:tr w:rsidR="0059326D" w:rsidRPr="00115460" w:rsidTr="0059326D">
        <w:trPr>
          <w:trHeight w:val="660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наркотизма. Механизм воздействия наркогенных веществ. Формирование зависимости от наркотиков.</w:t>
            </w:r>
          </w:p>
        </w:tc>
      </w:tr>
      <w:tr w:rsidR="0059326D" w:rsidRPr="00115460" w:rsidTr="00ED1351">
        <w:trPr>
          <w:trHeight w:val="629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групп наркогенных веществ, используемых в молодежной среде. Просмотр презентаций. Анкетирование (отношение к наркотикам)</w:t>
            </w:r>
          </w:p>
        </w:tc>
      </w:tr>
      <w:tr w:rsidR="0059326D" w:rsidRPr="00115460" w:rsidTr="00ED1351">
        <w:trPr>
          <w:trHeight w:val="392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инспекции по делам несовершеннолетних</w:t>
            </w:r>
          </w:p>
        </w:tc>
      </w:tr>
      <w:tr w:rsidR="0059326D" w:rsidRPr="00115460" w:rsidTr="0059326D">
        <w:trPr>
          <w:trHeight w:val="660"/>
          <w:tblCellSpacing w:w="7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26D" w:rsidRPr="00115460" w:rsidRDefault="0059326D" w:rsidP="00E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тренинг “Как не стать жертвой преступления?”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“Склонности к отклоняющемуся поведению”</w:t>
            </w:r>
          </w:p>
        </w:tc>
      </w:tr>
    </w:tbl>
    <w:p w:rsidR="0059326D" w:rsidRDefault="0059326D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 </w:t>
      </w: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1348"/>
      </w:tblGrid>
      <w:tr w:rsidR="0059326D" w:rsidRPr="00115460" w:rsidTr="0059326D">
        <w:trPr>
          <w:trHeight w:val="68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59326D" w:rsidRPr="00115460" w:rsidTr="0059326D">
        <w:trPr>
          <w:trHeight w:val="25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51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«Кто виноват и что делать? </w:t>
            </w:r>
            <w:r w:rsidRPr="0051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и преступления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1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326D" w:rsidRPr="00115460" w:rsidTr="0059326D">
        <w:trPr>
          <w:trHeight w:val="36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Игра-обсуждение «Эпидемия»</w:t>
            </w:r>
          </w:p>
        </w:tc>
      </w:tr>
      <w:tr w:rsidR="0059326D" w:rsidRPr="00115460" w:rsidTr="0059326D">
        <w:trPr>
          <w:trHeight w:val="31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«Я гражданин»</w:t>
            </w:r>
          </w:p>
        </w:tc>
      </w:tr>
      <w:tr w:rsidR="0059326D" w:rsidRPr="00115460" w:rsidTr="0059326D">
        <w:trPr>
          <w:trHeight w:val="29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«Человек. Личность. Гражданин»</w:t>
            </w:r>
          </w:p>
        </w:tc>
      </w:tr>
      <w:tr w:rsidR="0059326D" w:rsidRPr="00115460" w:rsidTr="0059326D">
        <w:trPr>
          <w:trHeight w:val="3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«Умей сказать нет!»</w:t>
            </w:r>
          </w:p>
        </w:tc>
      </w:tr>
      <w:tr w:rsidR="0059326D" w:rsidRPr="00115460" w:rsidTr="0059326D">
        <w:trPr>
          <w:trHeight w:val="3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Семейный кодекс РФ (ст. 54,56, 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57,60)</w:t>
            </w:r>
          </w:p>
        </w:tc>
      </w:tr>
      <w:tr w:rsidR="0059326D" w:rsidRPr="00115460" w:rsidTr="0059326D">
        <w:trPr>
          <w:trHeight w:val="3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«Права и обязанности родителей и детей»</w:t>
            </w:r>
          </w:p>
        </w:tc>
      </w:tr>
      <w:tr w:rsidR="0059326D" w:rsidRPr="00115460" w:rsidTr="0059326D">
        <w:trPr>
          <w:trHeight w:val="3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потребительских знаний. Интеллектуальная игра 5х5</w:t>
            </w:r>
          </w:p>
        </w:tc>
      </w:tr>
      <w:tr w:rsidR="0059326D" w:rsidRPr="00115460" w:rsidTr="0059326D">
        <w:trPr>
          <w:trHeight w:val="35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ринг «Жизненный компас молодёжи»</w:t>
            </w:r>
          </w:p>
        </w:tc>
      </w:tr>
      <w:tr w:rsidR="0059326D" w:rsidRPr="00115460" w:rsidTr="0059326D">
        <w:trPr>
          <w:trHeight w:val="67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Конвенция ООН о правах ребёнка. Основные статьи. </w:t>
            </w:r>
            <w:r w:rsidRPr="00EF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презентаций «Права ребёнка».</w:t>
            </w:r>
          </w:p>
        </w:tc>
      </w:tr>
      <w:tr w:rsidR="0059326D" w:rsidRPr="00115460" w:rsidTr="0059326D">
        <w:trPr>
          <w:trHeight w:val="3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F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 – практикум “Защити свои права”</w:t>
            </w:r>
          </w:p>
        </w:tc>
      </w:tr>
      <w:tr w:rsidR="0059326D" w:rsidRPr="00115460" w:rsidTr="0059326D">
        <w:trPr>
          <w:trHeight w:val="3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«Основы правовой культуры»</w:t>
            </w:r>
          </w:p>
        </w:tc>
      </w:tr>
      <w:tr w:rsidR="0059326D" w:rsidRPr="00115460" w:rsidTr="0059326D">
        <w:trPr>
          <w:trHeight w:val="68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«Экологические правонарушения.  Юридическая ответственность за их совершение»</w:t>
            </w:r>
          </w:p>
        </w:tc>
      </w:tr>
      <w:tr w:rsidR="0059326D" w:rsidRPr="00115460" w:rsidTr="0059326D">
        <w:trPr>
          <w:trHeight w:val="68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CA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«Сумеем ли мы сберечь природу с помощью права?» Ток – шоу.</w:t>
            </w:r>
          </w:p>
        </w:tc>
      </w:tr>
      <w:tr w:rsidR="0059326D" w:rsidRPr="00115460" w:rsidTr="0059326D">
        <w:trPr>
          <w:trHeight w:val="3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«Мы – будущие избиратели»</w:t>
            </w:r>
          </w:p>
        </w:tc>
      </w:tr>
      <w:tr w:rsidR="0059326D" w:rsidRPr="00115460" w:rsidTr="0059326D">
        <w:trPr>
          <w:trHeight w:val="3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игра «Умники и умницы»</w:t>
            </w:r>
          </w:p>
        </w:tc>
      </w:tr>
      <w:tr w:rsidR="0059326D" w:rsidRPr="00115460" w:rsidTr="0059326D">
        <w:trPr>
          <w:trHeight w:val="3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«Могут ли быть права без обязанностей»</w:t>
            </w:r>
          </w:p>
        </w:tc>
      </w:tr>
      <w:tr w:rsidR="0059326D" w:rsidRPr="00115460" w:rsidTr="0059326D">
        <w:trPr>
          <w:trHeight w:val="3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и правопорядок</w:t>
            </w:r>
          </w:p>
        </w:tc>
      </w:tr>
      <w:tr w:rsidR="0059326D" w:rsidRPr="00115460" w:rsidTr="00ED1351">
        <w:trPr>
          <w:trHeight w:val="61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6D" w:rsidRPr="00115460" w:rsidRDefault="0059326D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диагностики – уровень гражданских и патриотических качеств личности, уровень воспитанности, диагностика склонности к отклонению в поведении</w:t>
            </w:r>
          </w:p>
        </w:tc>
      </w:tr>
    </w:tbl>
    <w:p w:rsidR="00115460" w:rsidRPr="00115460" w:rsidRDefault="00115460" w:rsidP="00EF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занятий</w:t>
      </w:r>
    </w:p>
    <w:p w:rsidR="00115460" w:rsidRPr="00115460" w:rsidRDefault="00115460" w:rsidP="001154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кружка проводятся группой, подгруппой, несколькими подгруппами. Работая в группах, учащиеся 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одногруппников.</w:t>
      </w:r>
    </w:p>
    <w:p w:rsidR="00115460" w:rsidRPr="00115460" w:rsidRDefault="00115460" w:rsidP="001154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и методы проведения занятий: беседа, сообщение, диалог, дискуссия, игра – тренинг, практикум, конференция, круглый стол, правовая игра, деловая игра, ролевая игра, викторина, ток – шоу, тестирование, анкетирование, мониторинг. Интерес к деятельности резко возрастает, если все учащиеся включены в игру. В игре подросток действует не по принуждению, а по внутреннему побуждению.</w:t>
      </w:r>
    </w:p>
    <w:p w:rsidR="00115460" w:rsidRPr="00115460" w:rsidRDefault="00115460" w:rsidP="004B2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 – сделать серьёзный напряжённый труд интересным для учащихся.</w:t>
      </w:r>
    </w:p>
    <w:p w:rsidR="00115460" w:rsidRPr="00115460" w:rsidRDefault="00115460" w:rsidP="00EF373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кружка используются практические задания, которые позволяют заметно оживить беседу, преодолеть или ослабить влияние формального изложения материала, рассмотреть положение закона на конкретном примере с тем, чтобы раскрыть его актуальность и стимулировать интерес учащихся в целом. Кроме того, практические задания дают информацию для разработки методики изучения степени сформированности гражданского сознания (гражданственности)</w:t>
      </w:r>
    </w:p>
    <w:p w:rsidR="00115460" w:rsidRPr="00115460" w:rsidRDefault="00115460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права. //автор-составитель Бобкова Н.Н. – Волгоград, 2006.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С.С. Право. Законы, правосудие, юриспруденция в жизни людей. Начальные сведения. – Москва, 1998.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Валкер Д. Тренинг разрешения конфликтов. – СПб, 2001.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Воспитание. Пособие для педагогов.//Осипова М.П., Козлович С.И., Король Е.Д.; под общей редакцией Осиповой М.П. – Минск, 2002. С.143 – 206.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Всеобщая декларация прав человека для детей и взрослых. – Москва, 1992.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Ефремова Н.П. Твои права, подросток.//Библиотека – №12, 2000. С.37-39.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ребенка. – Москва, 2001.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Любимов А.П. Конституция Российской Федерации: Альбом таблиц и схем. – Москва, 1998.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человека: Новое издание. – Москва, 1995.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Психолого-педагогический словарь. – Ростов-на-Дону, 1998.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знать свои права.//Библиотека – №6, 2000. С.45-47.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Савельева М. Знай закон смолоду.//Библиотека – №5, 1999. С.66-67.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школы по защите прав и законных интересов ребенка.//автор-составитель Маньшина Н.А. – Волгоград, 2007.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Смагина Л.И. 100 уроков по правам ребенка. – Минск, 1998.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классного руководителя. 5-11 классы.//Дереклеева Н.И. – Москва, 2003.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имеешь право.// Составитель Жук Л.И. – Минск, 2003.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Усачев А.А. Приключения маленького человечка: Повесть-сказка. – Москва, 1994.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Шабельник Е.С. Права ребенка. – Москва, 1997.</w:t>
      </w:r>
    </w:p>
    <w:p w:rsidR="00115460" w:rsidRPr="00115460" w:rsidRDefault="00115460" w:rsidP="00EF37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Ю. Ваши права, дети. – Москва, 1992.</w:t>
      </w:r>
    </w:p>
    <w:p w:rsidR="00115460" w:rsidRPr="00115460" w:rsidRDefault="00115460" w:rsidP="001154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 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Альтруизм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моральный принцип, предписывающий сострадание к людям, бескорыстное служение им и готовность к самопожертвованию во имя блага и счастья.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Благодеяние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 направленное на благо другого человека или общности и реализующее обязанность человека по отношению к другим людям, к обществу.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ценность для человека. Благо субъективно связано с чувством удовлетворения от его достижения или получения.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Гарантии социальные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и юридические средства, обеспечивающие реализацию конституционных социально-экономических и социально-политических прав человека.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Гражданин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принадлежит к постоянному населению данного государства и пользуется всеми правами, выполняет все обязанности этого государства.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Гражданство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принадлежность лица к данному государству.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Гуманизм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ценности человека как личности, его права на свободное развитие и проявление своих способностей, утверждение блага человека как критерия оценки общественного отношения.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Декларация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объявление, провозглашение основных принципов, программных положений; не имеет обязательной силы, это только рекомендация. Всеобщая декларация прав человека содержит основные стандарты прав и свобод, рекомендуемые для реализации во всех странах.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Дискриминация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или лишение прав определенной категории граждан по расовой, национальной принадлежности или по каким-либо убеждениям (религиозным, политическим).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Достоинство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себе, осознание своих прав, своей ценности.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Желание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стремление, влечение к осуществлению чего-либо, к обладанию чем-либо.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для всех нормы (правила). Принимается государством, которое следит за его выполнением.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Законность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исполнение законов и основанных на них правовых актов всеми государственными органами, должностными лицами, общественными организациями и гражданами.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Законодательство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и взаимосвязанная система нормативных актов государства</w:t>
      </w: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Истина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существует в действительности, правда.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Конвенция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 </w:t>
      </w: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Пакт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 же конвенция, только неоднородного содержания.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Личность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свойств, присущих данному человеку, составляющих его индивидуальность.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Миролюбие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человека к миру, согласию.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Миротворчество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социально-психологическая позиция личности, имеющая целью установление максимально бесконфликтных отношений в обществе.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Мораль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форма общественного сознания и вид общественных отношений (моральные отношения).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Нравственность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определяющие нравы, поведение, духовные и душевные качества, необходимые человеку в обществе, а также выполнение этих правил.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Обязанность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определенные действия и поступки, которые должен выполнять человек, живя в государстве.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устанавливаемых и охраняемых государством норм, правил поведения, регулирующих общественные отношения между людьми.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Права человека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охраняемая, обеспечиваемая государством, узаконенная возможность что-то делать, осуществлять; то, что соответствует природе человека и разрешено 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Правонарушение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определенных норм права.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Расизм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идеология, разделяющая людей на полноценных и неполноценных, на высших и низших на основе расовых черт и признаков.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Свобода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человека действовать в соответствии со своими интересами и целями, опираясь на познание объективной необходимости.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Совершеннолетие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по достижении которого человек становится полностью дееспособным гражданином.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Суд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государства, рассматривающий гражданские, уголовные и другие дела.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Толерантность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терпимость, снисходительность.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Уголовное право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нормы, законы, которые предназначены для борьбы с преступлениями.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 школы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свод правил, который устанавливает порядок деятельности и поведение учителей, работников школы, учащихся и их родителей, утвержденный на педсовете.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Человечность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моральное качество, выражающее принцип гуманизма применительно к повседневным взаимоотношениям людей.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Ценности (моральные)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форм проявления моральных отношений общества.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Эксплуатация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чужого труда с целью наживы; присвоение результатов чужого труда.</w:t>
      </w:r>
    </w:p>
    <w:p w:rsidR="00115460" w:rsidRPr="00115460" w:rsidRDefault="00115460" w:rsidP="00EF37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Правовой статус несовершеннолетних с рождения до совершеннолетия</w:t>
      </w: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1914"/>
      </w:tblGrid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Права, обязанности, ответственность</w:t>
            </w:r>
          </w:p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рождения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жизнь (ст. 6 Конвенции ООН о правах ребенка, ч.1 ст. 20 Конституции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имя (ст. 7 Конвенции ООН о правах ребенка, ст. 58 Конституции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всестороннее развитие и уважение человеческого достоинства (ст. 27 Конвенции ООН о правах ребенка).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своих прав и законных интересов родителями, органами опеки и попечительства, прокурором и судом.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самостоятельное обращение в орган опеки попечительства за защитой своих прав.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быть заслушанным в ходе любого судебного или административного заседания (ст.3 Конвенции ООН о правах ребенка, ст. 56, 57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жить и воспитываться в семье. Право на имущественные права (ст. 9, 12 Конвенции ООН о правах ребенка,  ст. 54, 57, 60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гражданство (ст. 7 Конвенции ООН о правах ребенка).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пользование наиболее совершенными услугами системы здравоохранения и средствами лечения болезней и восстановления здоровья (ст. 24 Конвенции ООН о правах ребенка).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отдых и досуг.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всестороннее участие в культурной и творческой жизни (ст. 31 Конвенции ООН о правах ребенка).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от экономической эксплуатации (ст. 32 Конвенции ООН о правах ребенка).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защиту от незаконного употребления наркотических средств и психотропных 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веществ и использования противозаконном производстве таких веществ и торговле ими (ст. 33 Конвенции ООН о правах ребенка).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от сексуальной эксплуатации (ст. 34 Конвенции ООН о правах ребенка).</w:t>
            </w:r>
          </w:p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от похищения, торговли или контрабанды (ст. 35 Конвенции ООН о правах ребенка).</w:t>
            </w:r>
          </w:p>
        </w:tc>
      </w:tr>
      <w:tr w:rsidR="00115460" w:rsidRPr="00115460" w:rsidTr="00115460">
        <w:trPr>
          <w:trHeight w:val="10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6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образование (обязанность получить основное общее образование – ст. 43 Конституции РФ).</w:t>
            </w:r>
          </w:p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совершения мелких бытовых сделок (ст. 28 ГК РФ).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быть членом и участником детского общественного объединения (ст. 19 Закона «Об общественных объединениях).</w:t>
            </w:r>
          </w:p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в виде помещения в специальное учебно-воспитательное учреждение открытого типа (Закон РФ № 120 «Об основах системы профилактики безнадзорности и правонарушений несовершеннолетних).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давать согласие на изменение своего имение и фамилии, на восстановление родителя в родительских правах, на усыновление или передачу в приемную семью (ст. 134 СК РФ)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в виде помещения в специальное воспитательное учреждение для детей и подростков (спецшкола, специнтернат и тому подобное) с девиантным (общественно опасным) поведением (ст. 50 Закона РФ «Об образовании»)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давать согласие на изменение своего гражданства (ст. 9 Закона «О гражданстве РФ»).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отмены усыновления (ст. 142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требовать установления отцовства в отношении своего ребенка в судебном порядке (ст. 62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без согласия родителей распоряжаться заработком (стипендией) и иными доходами.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без согласия родителей осуществлять права автора результата своей интеллектуальной деятельности.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самостоятельно совершать некоторые сделки, а также нести ответственность по заключенным сделкам (ст. 26 ГК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гражданская ответственность за причиненный вред (ст. 1074 ГК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самостоятельно обращаться в суд для защиты своих интересов (ст. 56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быть принятым на работу в свободное от учебы время для выполнения легкого труда (ст. 63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работать не более 24 часов в неделю (ст. 92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поощрение за труд (ст. 191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ежегодный оплачиваемый отпуск продолжительностью 31 календарный день в удобное для ребенка время (ст. 267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объединение в профсоюзы.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работать добросовестно, соблюдать трудовую дисциплину (ст. 21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Дисциплинарная ответственность за нарушение трудовой дисциплины (ст. 192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ответственность работника (ст. 242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иметь паспорт (Постановление Правительства РФ «Об утверждении положения о паспорте гражданина РФ»).</w:t>
            </w:r>
          </w:p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Уголовная ответственность за преступления, предусмотренные ст. 20 УК РФ.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соглашаться или не соглашаться на медицинское вмешательство (ст. 24 Основ законодательства РФ об охране здоровья граждан).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быть принятым на работу в случаях получения основного общего образования либо оставления его в соответствии с законодательством (ст. 63 ТК РФ).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вступить в брак при наличии уважительной причины с разрешения органа местного самоуправления (ст. 13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самостоятельно осуществлять родительские права (ст. 62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работать не более 36 часов в неделю (ст. 92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юношей пройти подготовку по основам военной службы (ст. 13 Закона РФ «О воинской обязанности и военной службе»).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ответственность (ст. 2 КоАП РФ)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юношей встать на воинский учет /пройти комиссию в военкомате и получить приписное свидетельство/ (ст. 9 Закона РФ «О воинской обязанности и военной службе).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вступление в брак (ст. 13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избирать и голосовать на референдуме, участвовать в иных избирательных действиях (Закон «Об основных гарантиях избирательных прав и права на участие в референдуме граждан РФ»).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управление легковым автомобилем (ст. 25 Правил дорожного движения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быть учредителями, членами и участниками общественных объединений (ст. 19 Закона «Об общественных объединениях»).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Воинская обязанность для юношей (ст. 59 Конституции РФ, ст. 22 Закона РФ «О воинской обязанности и военной службе»).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Полная материальная ответственность работника (ст. 242 ТК РФ).</w:t>
            </w:r>
          </w:p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уголовная ответственность (ст. 20, 87 УК РФ)</w:t>
            </w:r>
          </w:p>
        </w:tc>
      </w:tr>
    </w:tbl>
    <w:p w:rsidR="00ED1351" w:rsidRDefault="00ED1351" w:rsidP="0011546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Федерация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Трудовой кодекс</w:t>
      </w:r>
    </w:p>
    <w:p w:rsidR="00115460" w:rsidRPr="00115460" w:rsidRDefault="00115460" w:rsidP="0011546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Гражданский кодекс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Семейный кодекс</w:t>
      </w:r>
    </w:p>
    <w:p w:rsidR="00115460" w:rsidRPr="00115460" w:rsidRDefault="00115460" w:rsidP="0011546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Уголовный кодекс</w:t>
      </w:r>
    </w:p>
    <w:p w:rsidR="00115460" w:rsidRPr="00115460" w:rsidRDefault="00115460" w:rsidP="0011546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КоАП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кодекс административных правонарушений.</w:t>
      </w: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1" w:rsidRDefault="000B46A1"/>
    <w:sectPr w:rsidR="000B46A1" w:rsidSect="00F64233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м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5DA"/>
    <w:multiLevelType w:val="multilevel"/>
    <w:tmpl w:val="6502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9780C"/>
    <w:multiLevelType w:val="multilevel"/>
    <w:tmpl w:val="911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25FD9"/>
    <w:multiLevelType w:val="multilevel"/>
    <w:tmpl w:val="BC38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77E44"/>
    <w:multiLevelType w:val="multilevel"/>
    <w:tmpl w:val="862C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A2E28"/>
    <w:multiLevelType w:val="hybridMultilevel"/>
    <w:tmpl w:val="FB360230"/>
    <w:lvl w:ilvl="0" w:tplc="8D7E7B5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75E27"/>
    <w:multiLevelType w:val="hybridMultilevel"/>
    <w:tmpl w:val="17D8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EB"/>
    <w:rsid w:val="000B46A1"/>
    <w:rsid w:val="00115460"/>
    <w:rsid w:val="00136CEA"/>
    <w:rsid w:val="001E2ACF"/>
    <w:rsid w:val="003041AD"/>
    <w:rsid w:val="00436264"/>
    <w:rsid w:val="004B2546"/>
    <w:rsid w:val="00512AD5"/>
    <w:rsid w:val="0059326D"/>
    <w:rsid w:val="00871451"/>
    <w:rsid w:val="00A53BEB"/>
    <w:rsid w:val="00AE1DC9"/>
    <w:rsid w:val="00CA4EE8"/>
    <w:rsid w:val="00ED1351"/>
    <w:rsid w:val="00EF373E"/>
    <w:rsid w:val="00F64233"/>
    <w:rsid w:val="00F7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4AD9B-1344-45FE-8022-775B321D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ВЕСНИНА</dc:creator>
  <cp:keywords/>
  <dc:description/>
  <cp:lastModifiedBy>Мария Суханова</cp:lastModifiedBy>
  <cp:revision>2</cp:revision>
  <cp:lastPrinted>2017-10-30T07:29:00Z</cp:lastPrinted>
  <dcterms:created xsi:type="dcterms:W3CDTF">2021-06-06T09:40:00Z</dcterms:created>
  <dcterms:modified xsi:type="dcterms:W3CDTF">2021-06-06T09:40:00Z</dcterms:modified>
</cp:coreProperties>
</file>